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of Changes According to the Referee Reports of the Thesis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Title of the t</w:t>
      </w:r>
      <w:r>
        <w:rPr>
          <w:b/>
          <w:bCs/>
        </w:rPr>
        <w:t>hesis: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Name of the </w:t>
      </w:r>
      <w:r>
        <w:rPr>
          <w:b/>
          <w:bCs/>
        </w:rPr>
        <w:t>r</w:t>
      </w:r>
      <w:r>
        <w:rPr>
          <w:b/>
          <w:bCs/>
        </w:rPr>
        <w:t xml:space="preserve">esearch </w:t>
      </w:r>
      <w:r>
        <w:rPr>
          <w:b/>
          <w:bCs/>
        </w:rPr>
        <w:t>s</w:t>
      </w:r>
      <w:r>
        <w:rPr>
          <w:b/>
          <w:bCs/>
        </w:rPr>
        <w:t xml:space="preserve">cholar </w:t>
      </w:r>
      <w:r>
        <w:rPr>
          <w:b/>
          <w:bCs/>
        </w:rPr>
        <w:t>with ID</w:t>
      </w:r>
      <w:r>
        <w:rPr>
          <w:b/>
          <w:bCs/>
        </w:rPr>
        <w:t>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Liberation Serif" w:hAnsi="Liberation Serif"/>
          <w:b/>
          <w:bCs/>
          <w:sz w:val="24"/>
          <w:szCs w:val="24"/>
        </w:rPr>
        <w:t>Department/</w:t>
      </w:r>
      <w:r>
        <w:rPr>
          <w:rFonts w:cs="Arial" w:ascii="Liberation Serif" w:hAnsi="Liberation Serif"/>
          <w:b/>
          <w:bCs/>
          <w:sz w:val="24"/>
          <w:szCs w:val="24"/>
        </w:rPr>
        <w:t>Discipline: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Name of the </w:t>
      </w:r>
      <w:r>
        <w:rPr>
          <w:b/>
          <w:bCs/>
        </w:rPr>
        <w:t>s</w:t>
      </w:r>
      <w:r>
        <w:rPr>
          <w:b/>
          <w:bCs/>
        </w:rPr>
        <w:t>upervisor: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465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69"/>
        <w:gridCol w:w="3197"/>
        <w:gridCol w:w="2949"/>
        <w:gridCol w:w="3355"/>
        <w:gridCol w:w="2780"/>
      </w:tblGrid>
      <w:tr>
        <w:trPr/>
        <w:tc>
          <w:tcPr>
            <w:tcW w:w="14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Corrections,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uggestions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nd 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ecommendation</w:t>
            </w:r>
            <w:r>
              <w:rPr>
                <w:b/>
                <w:bCs/>
              </w:rPr>
              <w:t>s made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y 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eviewers 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or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he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hesis</w:t>
            </w:r>
          </w:p>
          <w:p>
            <w:pPr>
              <w:pStyle w:val="TableContents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369" w:type="dxa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Name of the reviewer</w:t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The corrections/ suggestions recommended by the reviewer</w:t>
            </w:r>
          </w:p>
        </w:tc>
        <w:tc>
          <w:tcPr>
            <w:tcW w:w="29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Corrections/suggestions are included or not? (specify)</w:t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Page(P) &amp; line(L)  No. in which the correction/ suggestions included</w:t>
            </w:r>
          </w:p>
        </w:tc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Other Corrections </w:t>
            </w:r>
            <w:r>
              <w:rPr>
                <w:b/>
                <w:bCs/>
              </w:rPr>
              <w:t>(if any)</w:t>
            </w:r>
          </w:p>
        </w:tc>
      </w:tr>
      <w:tr>
        <w:trPr/>
        <w:tc>
          <w:tcPr>
            <w:tcW w:w="2369" w:type="dxa"/>
            <w:vMerge w:val="restart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vMerge w:val="continue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vMerge w:val="continue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vMerge w:val="restart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vMerge w:val="continue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vMerge w:val="continue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vMerge w:val="restart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vMerge w:val="continue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vMerge w:val="continue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197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49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78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(</w:t>
      </w:r>
      <w:r>
        <w:rPr>
          <w:b/>
          <w:bCs/>
        </w:rPr>
        <w:t>Declaration of the Scholar)</w:t>
      </w:r>
    </w:p>
    <w:p>
      <w:pPr>
        <w:pStyle w:val="Normal"/>
        <w:bidi w:val="0"/>
        <w:jc w:val="left"/>
        <w:rPr/>
      </w:pPr>
      <w:r>
        <w:rPr/>
        <w:t>S</w:t>
      </w:r>
      <w:r>
        <w:rPr/>
        <w:t xml:space="preserve">tatements made above are true and correct to the best of my knowledge. I hereby declare that the corrections, suggestions </w:t>
      </w:r>
      <w:r>
        <w:rPr/>
        <w:t>and recommendation</w:t>
      </w:r>
      <w:r>
        <w:rPr/>
        <w:t xml:space="preserve"> made by the reviewers for the thesis </w:t>
      </w:r>
      <w:r>
        <w:rPr/>
        <w:t>have been</w:t>
      </w:r>
      <w:r>
        <w:rPr/>
        <w:t xml:space="preserve"> incorporated in my PhD thesis.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>Signature of the Scholar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(</w:t>
      </w:r>
      <w:r>
        <w:rPr>
          <w:b/>
          <w:bCs/>
        </w:rPr>
        <w:t xml:space="preserve">Recommendation </w:t>
      </w:r>
      <w:r>
        <w:rPr>
          <w:b/>
          <w:bCs/>
        </w:rPr>
        <w:t>of the Guide)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The particulars stated above have been checked and found to be correct to the best of my knowledge. The student has </w:t>
      </w:r>
      <w:r>
        <w:rPr>
          <w:b w:val="false"/>
          <w:bCs w:val="false"/>
        </w:rPr>
        <w:t xml:space="preserve">modified the thesis according to the </w:t>
      </w:r>
      <w:r>
        <w:rPr>
          <w:b w:val="false"/>
          <w:bCs w:val="false"/>
        </w:rPr>
        <w:t xml:space="preserve">suggestions made by </w:t>
      </w:r>
      <w:r>
        <w:rPr>
          <w:b w:val="false"/>
          <w:bCs w:val="false"/>
        </w:rPr>
        <w:t>the reviewers.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>Signature of the Guide</w:t>
      </w:r>
    </w:p>
    <w:sectPr>
      <w:type w:val="nextPage"/>
      <w:pgSz w:orient="landscape" w:w="16838" w:h="11906"/>
      <w:pgMar w:left="1134" w:right="1134" w:gutter="0" w:header="0" w:top="588" w:footer="0" w:bottom="88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LibreOffice/7.4.7.2$Linux_X86_64 LibreOffice_project/40$Build-2</Application>
  <AppVersion>15.0000</AppVersion>
  <Pages>1</Pages>
  <Words>152</Words>
  <Characters>838</Characters>
  <CharactersWithSpaces>974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2024-06-11T22:54:47Z</dcterms:created>
  <dc:creator/>
  <dc:description/>
  <dc:language>en-IN</dc:language>
  <cp:lastModifiedBy/>
  <dcterms:modified xsi:type="dcterms:W3CDTF">2024-06-17T23:02:50Z</dcterms:modified>
  <cp:revision>11</cp:revision>
  <dc:subject/>
  <dc:title/>
</cp:coreProperties>
</file>